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143"/>
        <w:gridCol w:w="4893"/>
      </w:tblGrid>
      <w:tr w:rsidR="00B55E01" w:rsidRPr="00574B2F" w:rsidTr="00B55E01">
        <w:tc>
          <w:tcPr>
            <w:tcW w:w="2045" w:type="pct"/>
          </w:tcPr>
          <w:p w:rsidR="00B55E01" w:rsidRPr="00574B2F" w:rsidRDefault="00B55E01" w:rsidP="00B55E01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2955" w:type="pct"/>
            <w:gridSpan w:val="2"/>
          </w:tcPr>
          <w:p w:rsidR="00B55E01" w:rsidRPr="00574B2F" w:rsidRDefault="00B55E01" w:rsidP="003E24FD">
            <w:pPr>
              <w:spacing w:line="360" w:lineRule="auto"/>
              <w:jc w:val="right"/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</w:pPr>
            <w:r w:rsidRPr="00574B2F">
              <w:rPr>
                <w:sz w:val="28"/>
                <w:szCs w:val="28"/>
                <w:lang w:bidi="ar-EG"/>
              </w:rPr>
              <w:t xml:space="preserve">    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Research critique</w:t>
            </w:r>
            <w:r w:rsidRPr="00574B2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EG"/>
              </w:rPr>
              <w:t xml:space="preserve">    </w:t>
            </w:r>
          </w:p>
        </w:tc>
      </w:tr>
      <w:tr w:rsidR="00B55E01" w:rsidRPr="00574B2F" w:rsidTr="00B55E01"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عدد الوحدات / الساعات المعتمدة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pacing w:line="360" w:lineRule="auto"/>
              <w:jc w:val="right"/>
              <w:rPr>
                <w:rFonts w:hint="cs"/>
                <w:sz w:val="28"/>
                <w:szCs w:val="28"/>
                <w:rtl/>
                <w:lang w:bidi="ar-EG"/>
              </w:rPr>
            </w:pPr>
            <w:r w:rsidRPr="00B55E01">
              <w:rPr>
                <w:rFonts w:hint="cs"/>
                <w:sz w:val="28"/>
                <w:szCs w:val="28"/>
                <w:rtl/>
                <w:lang w:bidi="ar-EG"/>
              </w:rPr>
              <w:t>(</w:t>
            </w:r>
            <w:r w:rsidRPr="00B55E01">
              <w:rPr>
                <w:sz w:val="28"/>
                <w:szCs w:val="28"/>
                <w:lang w:bidi="ar-EG"/>
              </w:rPr>
              <w:t xml:space="preserve">2  </w:t>
            </w:r>
            <w:r w:rsidRPr="00B55E01">
              <w:rPr>
                <w:rFonts w:hint="cs"/>
                <w:sz w:val="28"/>
                <w:szCs w:val="28"/>
                <w:rtl/>
                <w:lang w:bidi="ar-EG"/>
              </w:rPr>
              <w:t>)  نظرى اسبوعيا  +  (</w:t>
            </w:r>
            <w:r w:rsidRPr="00B55E01">
              <w:rPr>
                <w:sz w:val="28"/>
                <w:szCs w:val="28"/>
                <w:lang w:bidi="ar-EG"/>
              </w:rPr>
              <w:t>None</w:t>
            </w:r>
            <w:r w:rsidRPr="00B55E01">
              <w:rPr>
                <w:rFonts w:hint="cs"/>
                <w:sz w:val="28"/>
                <w:szCs w:val="28"/>
                <w:rtl/>
                <w:lang w:bidi="ar-EG"/>
              </w:rPr>
              <w:t>)   عملى</w:t>
            </w:r>
          </w:p>
        </w:tc>
      </w:tr>
      <w:tr w:rsidR="00B55E01" w:rsidRPr="00574B2F" w:rsidTr="00B55E01">
        <w:tc>
          <w:tcPr>
            <w:tcW w:w="5000" w:type="pct"/>
            <w:gridSpan w:val="3"/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B55E01" w:rsidRPr="00574B2F" w:rsidTr="00B55E01">
        <w:tc>
          <w:tcPr>
            <w:tcW w:w="2129" w:type="pct"/>
            <w:gridSpan w:val="2"/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2871" w:type="pct"/>
          </w:tcPr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574B2F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574B2F">
              <w:rPr>
                <w:color w:val="000000"/>
                <w:sz w:val="28"/>
                <w:szCs w:val="28"/>
              </w:rPr>
              <w:t>Critical analysis of nursing research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Critique process for quantitative studies.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-Critique process for qualitative studies.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Skills and Standards needed to critique qualitative study.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Guidelines for critiquing objectives, questions or hypotheses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Guidelines for critiquing a literature review &amp; study framework.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Guidelines for critiquing a design.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-Guidelines for critiquing a  sampling issue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Critiquing data collection methods.</w:t>
            </w:r>
          </w:p>
          <w:p w:rsidR="00B55E01" w:rsidRPr="00574B2F" w:rsidRDefault="00B55E01" w:rsidP="003E24FD">
            <w:pPr>
              <w:shd w:val="clear" w:color="auto" w:fill="FFFFFF"/>
              <w:bidi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574B2F">
              <w:rPr>
                <w:color w:val="000000"/>
                <w:sz w:val="28"/>
                <w:szCs w:val="28"/>
              </w:rPr>
              <w:t>- Statistical analysis</w:t>
            </w:r>
          </w:p>
          <w:p w:rsidR="00B55E01" w:rsidRPr="00574B2F" w:rsidRDefault="00B55E01" w:rsidP="003E24FD">
            <w:pPr>
              <w:bidi w:val="0"/>
              <w:spacing w:line="360" w:lineRule="auto"/>
              <w:ind w:left="58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color w:val="000000"/>
                <w:sz w:val="28"/>
                <w:szCs w:val="28"/>
              </w:rPr>
              <w:t>-Critique reliability &amp; validity</w:t>
            </w: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sz w:val="28"/>
                <w:szCs w:val="28"/>
                <w:rtl/>
                <w:lang w:val="fr-FR"/>
              </w:rPr>
              <w:tab/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(   ) &lt;  60        (    )  60-84           (  </w:t>
            </w:r>
            <w:r w:rsidRPr="00B55E01">
              <w:rPr>
                <w:sz w:val="28"/>
                <w:szCs w:val="28"/>
                <w:rtl/>
                <w:lang w:val="fr-FR"/>
              </w:rPr>
              <w:t>√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) 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lastRenderedPageBreak/>
              <w:t>&gt;85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مدى تغطية الامتحان </w:t>
            </w:r>
          </w:p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sz w:val="28"/>
                <w:szCs w:val="28"/>
                <w:rtl/>
                <w:lang w:val="fr-FR"/>
              </w:rPr>
              <w:tab/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(   ) &lt;  60        (    )  60-84           (  </w:t>
            </w:r>
            <w:r w:rsidRPr="00B55E01">
              <w:rPr>
                <w:sz w:val="28"/>
                <w:szCs w:val="28"/>
                <w:rtl/>
                <w:lang w:val="fr-FR"/>
              </w:rPr>
              <w:t>√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) &gt;85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أساليب التعليم والتعلم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sz w:val="28"/>
                <w:szCs w:val="28"/>
                <w:rtl/>
                <w:lang w:val="fr-F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B55E01">
              <w:rPr>
                <w:sz w:val="28"/>
                <w:szCs w:val="28"/>
                <w:rtl/>
                <w:lang w:val="fr-FR"/>
              </w:rPr>
              <w:tab/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sz w:val="28"/>
                <w:szCs w:val="28"/>
                <w:rtl/>
                <w:lang w:val="fr-FR"/>
              </w:rPr>
              <w:pict>
                <v:shape id="_x0000_s1029" type="#_x0000_t109" style="position:absolute;margin-left:245.35pt;margin-top:.25pt;width:27pt;height:18pt;z-index:251658240" fillcolor="black">
                  <w10:wrap anchorx="page"/>
                </v:shape>
              </w:pic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      محاضرات نظرية                    تدريب عملى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sz w:val="28"/>
                <w:szCs w:val="28"/>
                <w:rtl/>
                <w:lang w:val="fr-FR"/>
              </w:rPr>
              <w:pict>
                <v:shape id="_x0000_s1026" type="#_x0000_t109" style="position:absolute;margin-left:101.9pt;margin-top:20.6pt;width:27pt;height:18pt;z-index:251658240" fillcolor="black">
                  <w10:wrap anchorx="page"/>
                </v:shape>
              </w:pict>
            </w:r>
            <w:r w:rsidRPr="00B55E01">
              <w:rPr>
                <w:sz w:val="28"/>
                <w:szCs w:val="28"/>
                <w:rtl/>
                <w:lang w:val="fr-FR"/>
              </w:rPr>
              <w:pict>
                <v:shape id="_x0000_s1028" type="#_x0000_t109" style="position:absolute;margin-left:246.05pt;margin-top:22.5pt;width:27pt;height:18pt;z-index:251658240">
                  <w10:wrap anchorx="page"/>
                </v:shape>
              </w:pic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      دراسة حالة                           أنشطة فصلية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الأعمال الفصلية ( تذكر )  :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sz w:val="28"/>
                <w:szCs w:val="28"/>
                <w:lang w:val="fr-FR"/>
              </w:rPr>
            </w:pPr>
            <w:r w:rsidRPr="00B55E01">
              <w:rPr>
                <w:sz w:val="28"/>
                <w:szCs w:val="28"/>
                <w:lang w:val="fr-FR"/>
              </w:rPr>
              <w:t xml:space="preserve">Self </w:t>
            </w:r>
            <w:proofErr w:type="spellStart"/>
            <w:r w:rsidRPr="00B55E01">
              <w:rPr>
                <w:sz w:val="28"/>
                <w:szCs w:val="28"/>
                <w:lang w:val="fr-FR"/>
              </w:rPr>
              <w:t>learning</w:t>
            </w:r>
            <w:proofErr w:type="spellEnd"/>
            <w:r w:rsidRPr="00B55E0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55E01">
              <w:rPr>
                <w:sz w:val="28"/>
                <w:szCs w:val="28"/>
                <w:lang w:val="fr-FR"/>
              </w:rPr>
              <w:t>study</w:t>
            </w:r>
            <w:proofErr w:type="spellEnd"/>
            <w:r w:rsidRPr="00B55E01">
              <w:rPr>
                <w:sz w:val="28"/>
                <w:szCs w:val="28"/>
                <w:lang w:val="fr-FR"/>
              </w:rPr>
              <w:t xml:space="preserve">-  </w:t>
            </w:r>
            <w:proofErr w:type="spellStart"/>
            <w:r w:rsidRPr="00B55E01">
              <w:rPr>
                <w:sz w:val="28"/>
                <w:szCs w:val="28"/>
                <w:lang w:val="fr-FR"/>
              </w:rPr>
              <w:t>presentation</w:t>
            </w:r>
            <w:proofErr w:type="spellEnd"/>
            <w:r w:rsidRPr="00B55E01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55E01">
              <w:rPr>
                <w:sz w:val="28"/>
                <w:szCs w:val="28"/>
                <w:lang w:val="fr-FR"/>
              </w:rPr>
              <w:t>assignment</w:t>
            </w:r>
            <w:proofErr w:type="spellEnd"/>
            <w:r w:rsidRPr="00B55E01">
              <w:rPr>
                <w:sz w:val="28"/>
                <w:szCs w:val="28"/>
                <w:lang w:val="fr-FR"/>
              </w:rPr>
              <w:t>.</w:t>
            </w: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    </w:t>
            </w:r>
            <w:r w:rsidRPr="00B55E01">
              <w:rPr>
                <w:sz w:val="28"/>
                <w:szCs w:val="28"/>
                <w:lang w:val="fr-FR"/>
              </w:rPr>
              <w:t xml:space="preserve">70) 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proofErr w:type="gramStart"/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% )</w:t>
            </w:r>
            <w:proofErr w:type="gramEnd"/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  نظرى                 (     )       شفوى</w:t>
            </w: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    ( </w:t>
            </w:r>
            <w:r w:rsidRPr="00B55E01">
              <w:rPr>
                <w:sz w:val="28"/>
                <w:szCs w:val="28"/>
                <w:lang w:val="fr-FR"/>
              </w:rPr>
              <w:t>30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 % )  أعمال فصلية          (     )     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lastRenderedPageBreak/>
              <w:t>عملى</w:t>
            </w: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- المراجع العلمية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sz w:val="28"/>
                <w:szCs w:val="28"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Pr="00B55E01">
              <w:rPr>
                <w:sz w:val="28"/>
                <w:szCs w:val="28"/>
                <w:rtl/>
                <w:lang w:val="fr-FR"/>
              </w:rPr>
              <w:t>√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 xml:space="preserve">)متوافرة  (  ) متوافرة بدرجة محدودة  (  ) غير متوافرة </w:t>
            </w: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الوسائل المعنية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Pr="00B55E01">
              <w:rPr>
                <w:sz w:val="28"/>
                <w:szCs w:val="28"/>
                <w:rtl/>
                <w:lang w:val="fr-FR"/>
              </w:rPr>
              <w:t>√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)متوافرة  (  ) متوافرة بدرجة محدودة  (  ) غير متوافرة</w:t>
            </w:r>
          </w:p>
        </w:tc>
      </w:tr>
      <w:tr w:rsidR="00B55E01" w:rsidRPr="00574B2F" w:rsidTr="00B55E01"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574B2F" w:rsidRDefault="00B55E01" w:rsidP="003E24FD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المستلزمات والخامات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01" w:rsidRPr="00B55E01" w:rsidRDefault="00B55E01" w:rsidP="00B55E01">
            <w:pPr>
              <w:shd w:val="clear" w:color="auto" w:fill="FFFFFF"/>
              <w:bidi w:val="0"/>
              <w:spacing w:line="360" w:lineRule="auto"/>
              <w:rPr>
                <w:rFonts w:hint="cs"/>
                <w:sz w:val="28"/>
                <w:szCs w:val="28"/>
                <w:rtl/>
                <w:lang w:val="fr-FR"/>
              </w:rPr>
            </w:pP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Pr="00B55E01">
              <w:rPr>
                <w:sz w:val="28"/>
                <w:szCs w:val="28"/>
                <w:rtl/>
                <w:lang w:val="fr-FR"/>
              </w:rPr>
              <w:t>√</w:t>
            </w:r>
            <w:r w:rsidRPr="00B55E01">
              <w:rPr>
                <w:rFonts w:hint="cs"/>
                <w:sz w:val="28"/>
                <w:szCs w:val="28"/>
                <w:rtl/>
                <w:lang w:val="fr-FR"/>
              </w:rPr>
              <w:t>)متوافرة  (  ) متوافرة بدرجة محدودة  (  ) غير متوافرة</w:t>
            </w:r>
          </w:p>
        </w:tc>
      </w:tr>
    </w:tbl>
    <w:p w:rsidR="0003463A" w:rsidRDefault="0003463A">
      <w:pPr>
        <w:rPr>
          <w:lang w:bidi="ar-EG"/>
        </w:rPr>
      </w:pPr>
    </w:p>
    <w:sectPr w:rsidR="000346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5E01"/>
    <w:rsid w:val="0003463A"/>
    <w:rsid w:val="00B5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2014-12-03T09:12:00Z</dcterms:created>
  <dcterms:modified xsi:type="dcterms:W3CDTF">2014-12-03T09:14:00Z</dcterms:modified>
</cp:coreProperties>
</file>